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1D" w:rsidRDefault="003D521D"/>
    <w:p w:rsidR="003D521D" w:rsidRDefault="00BB2A4B" w:rsidP="00F4722B">
      <w:pPr>
        <w:pStyle w:val="Title"/>
      </w:pPr>
      <w:r>
        <w:t>Agenda</w:t>
      </w:r>
    </w:p>
    <w:p w:rsidR="003D521D" w:rsidRDefault="00BB2A4B">
      <w:pPr>
        <w:ind w:left="3348" w:right="3323" w:hanging="5"/>
        <w:jc w:val="center"/>
        <w:rPr>
          <w:b/>
          <w:sz w:val="24"/>
          <w:szCs w:val="24"/>
        </w:rPr>
      </w:pPr>
      <w:r>
        <w:rPr>
          <w:b/>
          <w:sz w:val="24"/>
          <w:szCs w:val="24"/>
        </w:rPr>
        <w:t>Board of Directors Meeting</w:t>
      </w:r>
    </w:p>
    <w:p w:rsidR="003D521D" w:rsidRDefault="00BB2A4B">
      <w:pPr>
        <w:ind w:left="2790" w:right="2790"/>
        <w:jc w:val="center"/>
        <w:rPr>
          <w:b/>
          <w:sz w:val="24"/>
          <w:szCs w:val="24"/>
        </w:rPr>
      </w:pPr>
      <w:bookmarkStart w:id="0" w:name="_heading=h.gjdgxs" w:colFirst="0" w:colLast="0"/>
      <w:bookmarkEnd w:id="0"/>
      <w:r>
        <w:rPr>
          <w:b/>
          <w:sz w:val="24"/>
          <w:szCs w:val="24"/>
        </w:rPr>
        <w:t>September 27, 2024 at 12:00pm</w:t>
      </w:r>
    </w:p>
    <w:p w:rsidR="003D521D" w:rsidRDefault="003D521D">
      <w:pPr>
        <w:ind w:left="2971" w:right="2948"/>
        <w:rPr>
          <w:b/>
          <w:sz w:val="24"/>
          <w:szCs w:val="24"/>
        </w:rPr>
      </w:pPr>
    </w:p>
    <w:p w:rsidR="003D521D" w:rsidRDefault="00BB2A4B" w:rsidP="00F4722B">
      <w:pPr>
        <w:ind w:right="2700"/>
        <w:rPr>
          <w:b/>
          <w:sz w:val="24"/>
          <w:szCs w:val="24"/>
        </w:rPr>
      </w:pPr>
      <w:r>
        <w:rPr>
          <w:b/>
          <w:sz w:val="24"/>
          <w:szCs w:val="24"/>
        </w:rPr>
        <w:t>Location: UCCE Audit</w:t>
      </w:r>
      <w:r w:rsidR="00F4722B">
        <w:rPr>
          <w:b/>
          <w:sz w:val="24"/>
          <w:szCs w:val="24"/>
        </w:rPr>
        <w:t xml:space="preserve">orium 2156 Sierra Way, San Luis </w:t>
      </w:r>
      <w:bookmarkStart w:id="1" w:name="_GoBack"/>
      <w:bookmarkEnd w:id="1"/>
      <w:r>
        <w:rPr>
          <w:b/>
          <w:sz w:val="24"/>
          <w:szCs w:val="24"/>
        </w:rPr>
        <w:t>Obispo</w:t>
      </w:r>
    </w:p>
    <w:p w:rsidR="003D521D" w:rsidRDefault="003D521D">
      <w:pPr>
        <w:ind w:right="2948"/>
        <w:rPr>
          <w:b/>
          <w:sz w:val="24"/>
          <w:szCs w:val="24"/>
        </w:rPr>
      </w:pPr>
    </w:p>
    <w:p w:rsidR="003D521D" w:rsidRDefault="00BB2A4B">
      <w:pPr>
        <w:ind w:right="2948"/>
        <w:rPr>
          <w:b/>
          <w:sz w:val="24"/>
          <w:szCs w:val="24"/>
        </w:rPr>
      </w:pPr>
      <w:r>
        <w:rPr>
          <w:b/>
          <w:sz w:val="24"/>
          <w:szCs w:val="24"/>
        </w:rPr>
        <w:t xml:space="preserve">Zoom: </w:t>
      </w:r>
    </w:p>
    <w:p w:rsidR="003D521D" w:rsidRDefault="00BB2A4B">
      <w:pPr>
        <w:pBdr>
          <w:top w:val="nil"/>
          <w:left w:val="nil"/>
          <w:bottom w:val="nil"/>
          <w:right w:val="nil"/>
          <w:between w:val="nil"/>
        </w:pBdr>
        <w:spacing w:before="1"/>
        <w:rPr>
          <w:color w:val="000000"/>
          <w:sz w:val="24"/>
          <w:szCs w:val="24"/>
        </w:rPr>
      </w:pPr>
      <w:hyperlink r:id="rId9">
        <w:r>
          <w:rPr>
            <w:color w:val="0000FF"/>
            <w:sz w:val="24"/>
            <w:szCs w:val="24"/>
            <w:u w:val="single"/>
          </w:rPr>
          <w:t>https://us02web.zoom.us/j/85205000899?pwd=ZjVOQWVHN1A4eWRZenVLdko5OUF2UT09</w:t>
        </w:r>
      </w:hyperlink>
    </w:p>
    <w:p w:rsidR="003D521D" w:rsidRDefault="003D521D">
      <w:pPr>
        <w:pBdr>
          <w:top w:val="nil"/>
          <w:left w:val="nil"/>
          <w:bottom w:val="nil"/>
          <w:right w:val="nil"/>
          <w:between w:val="nil"/>
        </w:pBdr>
        <w:spacing w:before="1"/>
        <w:jc w:val="center"/>
        <w:rPr>
          <w:b/>
          <w:color w:val="000000"/>
        </w:rPr>
      </w:pPr>
    </w:p>
    <w:p w:rsidR="003D521D" w:rsidRDefault="00BB2A4B">
      <w:pPr>
        <w:numPr>
          <w:ilvl w:val="0"/>
          <w:numId w:val="1"/>
        </w:numPr>
        <w:pBdr>
          <w:top w:val="nil"/>
          <w:left w:val="nil"/>
          <w:bottom w:val="nil"/>
          <w:right w:val="nil"/>
          <w:between w:val="nil"/>
        </w:pBdr>
        <w:tabs>
          <w:tab w:val="left" w:pos="640"/>
          <w:tab w:val="left" w:pos="641"/>
        </w:tabs>
        <w:ind w:hanging="541"/>
        <w:rPr>
          <w:b/>
          <w:color w:val="000000"/>
          <w:sz w:val="24"/>
          <w:szCs w:val="24"/>
        </w:rPr>
      </w:pPr>
      <w:r>
        <w:rPr>
          <w:b/>
          <w:color w:val="000000"/>
          <w:sz w:val="24"/>
          <w:szCs w:val="24"/>
        </w:rPr>
        <w:t>Call to Order and Introductions</w:t>
      </w:r>
    </w:p>
    <w:p w:rsidR="003D521D" w:rsidRDefault="00BB2A4B">
      <w:pPr>
        <w:numPr>
          <w:ilvl w:val="1"/>
          <w:numId w:val="1"/>
        </w:numPr>
        <w:pBdr>
          <w:top w:val="nil"/>
          <w:left w:val="nil"/>
          <w:bottom w:val="nil"/>
          <w:right w:val="nil"/>
          <w:between w:val="nil"/>
        </w:pBdr>
        <w:tabs>
          <w:tab w:val="left" w:pos="1001"/>
        </w:tabs>
        <w:rPr>
          <w:color w:val="000000"/>
          <w:sz w:val="24"/>
          <w:szCs w:val="24"/>
        </w:rPr>
      </w:pPr>
      <w:r>
        <w:rPr>
          <w:color w:val="000000"/>
          <w:sz w:val="24"/>
          <w:szCs w:val="24"/>
        </w:rPr>
        <w:t>Directors Present and Absent</w:t>
      </w:r>
    </w:p>
    <w:p w:rsidR="003D521D" w:rsidRDefault="00BB2A4B">
      <w:pPr>
        <w:numPr>
          <w:ilvl w:val="1"/>
          <w:numId w:val="1"/>
        </w:numPr>
        <w:pBdr>
          <w:top w:val="nil"/>
          <w:left w:val="nil"/>
          <w:bottom w:val="nil"/>
          <w:right w:val="nil"/>
          <w:between w:val="nil"/>
        </w:pBdr>
        <w:tabs>
          <w:tab w:val="left" w:pos="1001"/>
        </w:tabs>
        <w:rPr>
          <w:color w:val="000000"/>
          <w:sz w:val="24"/>
          <w:szCs w:val="24"/>
        </w:rPr>
      </w:pPr>
      <w:r>
        <w:rPr>
          <w:color w:val="000000"/>
          <w:sz w:val="24"/>
          <w:szCs w:val="24"/>
        </w:rPr>
        <w:t>Staff, Associates, and Guests</w:t>
      </w:r>
    </w:p>
    <w:p w:rsidR="003D521D" w:rsidRDefault="003D521D">
      <w:pPr>
        <w:pBdr>
          <w:top w:val="nil"/>
          <w:left w:val="nil"/>
          <w:bottom w:val="nil"/>
          <w:right w:val="nil"/>
          <w:between w:val="nil"/>
        </w:pBdr>
        <w:rPr>
          <w:color w:val="000000"/>
          <w:sz w:val="24"/>
          <w:szCs w:val="24"/>
        </w:rPr>
      </w:pPr>
    </w:p>
    <w:p w:rsidR="003D521D" w:rsidRDefault="00BB2A4B">
      <w:pPr>
        <w:numPr>
          <w:ilvl w:val="0"/>
          <w:numId w:val="1"/>
        </w:numPr>
        <w:pBdr>
          <w:top w:val="nil"/>
          <w:left w:val="nil"/>
          <w:bottom w:val="nil"/>
          <w:right w:val="nil"/>
          <w:between w:val="nil"/>
        </w:pBdr>
        <w:tabs>
          <w:tab w:val="left" w:pos="640"/>
          <w:tab w:val="left" w:pos="641"/>
        </w:tabs>
        <w:spacing w:before="1"/>
        <w:ind w:hanging="541"/>
        <w:rPr>
          <w:b/>
          <w:color w:val="000000"/>
          <w:sz w:val="24"/>
          <w:szCs w:val="24"/>
        </w:rPr>
      </w:pPr>
      <w:r>
        <w:rPr>
          <w:b/>
          <w:color w:val="000000"/>
          <w:sz w:val="24"/>
          <w:szCs w:val="24"/>
        </w:rPr>
        <w:t>Public Comments</w:t>
      </w:r>
    </w:p>
    <w:p w:rsidR="003D521D" w:rsidRDefault="003D521D">
      <w:pPr>
        <w:pBdr>
          <w:top w:val="nil"/>
          <w:left w:val="nil"/>
          <w:bottom w:val="nil"/>
          <w:right w:val="nil"/>
          <w:between w:val="nil"/>
        </w:pBdr>
        <w:spacing w:before="11"/>
        <w:rPr>
          <w:b/>
          <w:color w:val="000000"/>
          <w:sz w:val="23"/>
          <w:szCs w:val="23"/>
        </w:rPr>
      </w:pPr>
    </w:p>
    <w:p w:rsidR="003D521D" w:rsidRDefault="00BB2A4B">
      <w:pPr>
        <w:numPr>
          <w:ilvl w:val="0"/>
          <w:numId w:val="1"/>
        </w:numPr>
        <w:pBdr>
          <w:top w:val="nil"/>
          <w:left w:val="nil"/>
          <w:bottom w:val="nil"/>
          <w:right w:val="nil"/>
          <w:between w:val="nil"/>
        </w:pBdr>
        <w:tabs>
          <w:tab w:val="left" w:pos="641"/>
        </w:tabs>
        <w:ind w:right="112"/>
        <w:rPr>
          <w:color w:val="000000"/>
          <w:sz w:val="24"/>
          <w:szCs w:val="24"/>
        </w:rPr>
      </w:pPr>
      <w:r>
        <w:rPr>
          <w:b/>
          <w:color w:val="000000"/>
          <w:sz w:val="24"/>
          <w:szCs w:val="24"/>
        </w:rPr>
        <w:t xml:space="preserve">Consent Agenda -- </w:t>
      </w:r>
      <w:r>
        <w:rPr>
          <w:color w:val="000000"/>
          <w:sz w:val="24"/>
          <w:szCs w:val="24"/>
        </w:rPr>
        <w:t>Any item from the Consent Agenda can be removed by a member of the Board of Directors for separate consideration. Consent Items are considered routine and do not require separate discussion. Individual items on the Consent Agenda are approved with the same</w:t>
      </w:r>
      <w:r>
        <w:rPr>
          <w:color w:val="000000"/>
          <w:sz w:val="24"/>
          <w:szCs w:val="24"/>
        </w:rPr>
        <w:t xml:space="preserve"> vote that approves the Consent Agenda except for any items that have been pulled for separate consideration. Pulled Consent Agenda items will be discussed following the Consent Agenda.</w:t>
      </w:r>
    </w:p>
    <w:p w:rsidR="003D521D" w:rsidRDefault="00BB2A4B">
      <w:pPr>
        <w:pBdr>
          <w:top w:val="nil"/>
          <w:left w:val="nil"/>
          <w:bottom w:val="nil"/>
          <w:right w:val="nil"/>
          <w:between w:val="nil"/>
        </w:pBdr>
        <w:spacing w:before="3"/>
        <w:rPr>
          <w:color w:val="000000"/>
          <w:sz w:val="15"/>
          <w:szCs w:val="15"/>
        </w:rPr>
      </w:pPr>
      <w:r>
        <w:rPr>
          <w:noProof/>
        </w:rPr>
        <mc:AlternateContent>
          <mc:Choice Requires="wpg">
            <w:drawing>
              <wp:anchor distT="0" distB="0" distL="0" distR="0" simplePos="0" relativeHeight="251658240" behindDoc="0" locked="0" layoutInCell="1" hidden="0" allowOverlap="1">
                <wp:simplePos x="0" y="0"/>
                <wp:positionH relativeFrom="column">
                  <wp:posOffset>304800</wp:posOffset>
                </wp:positionH>
                <wp:positionV relativeFrom="paragraph">
                  <wp:posOffset>101600</wp:posOffset>
                </wp:positionV>
                <wp:extent cx="5497195" cy="523875"/>
                <wp:effectExtent l="0" t="0" r="0" b="0"/>
                <wp:wrapTopAndBottom distT="0" distB="0"/>
                <wp:docPr id="1271424905" name="Rectangle 1271424905"/>
                <wp:cNvGraphicFramePr/>
                <a:graphic xmlns:a="http://schemas.openxmlformats.org/drawingml/2006/main">
                  <a:graphicData uri="http://schemas.microsoft.com/office/word/2010/wordprocessingShape">
                    <wps:wsp>
                      <wps:cNvSpPr/>
                      <wps:spPr>
                        <a:xfrm>
                          <a:off x="2602165" y="3522825"/>
                          <a:ext cx="5487670" cy="514350"/>
                        </a:xfrm>
                        <a:prstGeom prst="rect">
                          <a:avLst/>
                        </a:prstGeom>
                        <a:noFill/>
                        <a:ln w="9525" cap="flat" cmpd="sng">
                          <a:solidFill>
                            <a:srgbClr val="000000"/>
                          </a:solidFill>
                          <a:prstDash val="solid"/>
                          <a:miter lim="800000"/>
                          <a:headEnd type="none" w="sm" len="sm"/>
                          <a:tailEnd type="none" w="sm" len="sm"/>
                        </a:ln>
                      </wps:spPr>
                      <wps:txbx>
                        <w:txbxContent>
                          <w:p w:rsidR="003D521D" w:rsidRDefault="003D521D">
                            <w:pPr>
                              <w:spacing w:before="10"/>
                              <w:textDirection w:val="btLr"/>
                            </w:pPr>
                          </w:p>
                          <w:p w:rsidR="003D521D" w:rsidRDefault="00BB2A4B">
                            <w:pPr>
                              <w:ind w:left="820" w:firstLine="460"/>
                              <w:textDirection w:val="btLr"/>
                            </w:pPr>
                            <w:r>
                              <w:rPr>
                                <w:color w:val="000000"/>
                                <w:sz w:val="24"/>
                              </w:rPr>
                              <w:t>Approval of Minutes of August 23, 2024 (Attachment A)</w:t>
                            </w:r>
                          </w:p>
                          <w:p w:rsidR="003D521D" w:rsidRDefault="003D521D">
                            <w:pPr>
                              <w:textDirection w:val="btLr"/>
                            </w:pPr>
                          </w:p>
                          <w:p w:rsidR="003D521D" w:rsidRDefault="003D521D">
                            <w:pPr>
                              <w:textDirection w:val="btLr"/>
                            </w:pP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304800</wp:posOffset>
                </wp:positionH>
                <wp:positionV relativeFrom="paragraph">
                  <wp:posOffset>101600</wp:posOffset>
                </wp:positionV>
                <wp:extent cx="5497195" cy="523875"/>
                <wp:effectExtent b="0" l="0" r="0" t="0"/>
                <wp:wrapTopAndBottom distB="0" distT="0"/>
                <wp:docPr id="127142490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497195" cy="523875"/>
                        </a:xfrm>
                        <a:prstGeom prst="rect"/>
                        <a:ln/>
                      </pic:spPr>
                    </pic:pic>
                  </a:graphicData>
                </a:graphic>
              </wp:anchor>
            </w:drawing>
          </mc:Fallback>
        </mc:AlternateContent>
      </w:r>
    </w:p>
    <w:p w:rsidR="003D521D" w:rsidRDefault="003D521D">
      <w:pPr>
        <w:pBdr>
          <w:top w:val="nil"/>
          <w:left w:val="nil"/>
          <w:bottom w:val="nil"/>
          <w:right w:val="nil"/>
          <w:between w:val="nil"/>
        </w:pBdr>
        <w:spacing w:before="6"/>
        <w:rPr>
          <w:color w:val="000000"/>
          <w:sz w:val="16"/>
          <w:szCs w:val="16"/>
        </w:rPr>
      </w:pPr>
    </w:p>
    <w:p w:rsidR="003D521D" w:rsidRDefault="00BB2A4B">
      <w:pPr>
        <w:numPr>
          <w:ilvl w:val="0"/>
          <w:numId w:val="1"/>
        </w:numPr>
        <w:pBdr>
          <w:top w:val="nil"/>
          <w:left w:val="nil"/>
          <w:bottom w:val="nil"/>
          <w:right w:val="nil"/>
          <w:between w:val="nil"/>
        </w:pBdr>
        <w:tabs>
          <w:tab w:val="left" w:pos="640"/>
          <w:tab w:val="left" w:pos="641"/>
        </w:tabs>
        <w:spacing w:before="90"/>
        <w:ind w:hanging="541"/>
        <w:rPr>
          <w:b/>
          <w:color w:val="000000"/>
          <w:sz w:val="24"/>
          <w:szCs w:val="24"/>
        </w:rPr>
      </w:pPr>
      <w:r>
        <w:rPr>
          <w:b/>
          <w:color w:val="000000"/>
          <w:sz w:val="24"/>
          <w:szCs w:val="24"/>
        </w:rPr>
        <w:t>Discussion of Pulled Consent Items</w:t>
      </w:r>
    </w:p>
    <w:p w:rsidR="003D521D" w:rsidRDefault="003D521D">
      <w:pPr>
        <w:pBdr>
          <w:top w:val="nil"/>
          <w:left w:val="nil"/>
          <w:bottom w:val="nil"/>
          <w:right w:val="nil"/>
          <w:between w:val="nil"/>
        </w:pBdr>
        <w:spacing w:before="11"/>
        <w:rPr>
          <w:b/>
          <w:color w:val="000000"/>
          <w:sz w:val="23"/>
          <w:szCs w:val="23"/>
        </w:rPr>
      </w:pPr>
    </w:p>
    <w:p w:rsidR="003D521D" w:rsidRDefault="00BB2A4B">
      <w:pPr>
        <w:numPr>
          <w:ilvl w:val="0"/>
          <w:numId w:val="1"/>
        </w:numPr>
        <w:pBdr>
          <w:top w:val="nil"/>
          <w:left w:val="nil"/>
          <w:bottom w:val="nil"/>
          <w:right w:val="nil"/>
          <w:between w:val="nil"/>
        </w:pBdr>
        <w:tabs>
          <w:tab w:val="left" w:pos="640"/>
          <w:tab w:val="left" w:pos="641"/>
        </w:tabs>
        <w:ind w:hanging="541"/>
        <w:rPr>
          <w:b/>
          <w:color w:val="000000"/>
          <w:sz w:val="24"/>
          <w:szCs w:val="24"/>
        </w:rPr>
      </w:pPr>
      <w:r>
        <w:rPr>
          <w:b/>
          <w:color w:val="000000"/>
          <w:sz w:val="24"/>
          <w:szCs w:val="24"/>
        </w:rPr>
        <w:t>Financial Report</w:t>
      </w:r>
    </w:p>
    <w:p w:rsidR="003D521D" w:rsidRDefault="00BB2A4B">
      <w:pPr>
        <w:numPr>
          <w:ilvl w:val="1"/>
          <w:numId w:val="1"/>
        </w:numPr>
        <w:pBdr>
          <w:top w:val="nil"/>
          <w:left w:val="nil"/>
          <w:bottom w:val="nil"/>
          <w:right w:val="nil"/>
          <w:between w:val="nil"/>
        </w:pBdr>
        <w:tabs>
          <w:tab w:val="left" w:pos="1001"/>
        </w:tabs>
        <w:spacing w:before="90"/>
        <w:ind w:right="546"/>
        <w:rPr>
          <w:color w:val="000000"/>
          <w:sz w:val="24"/>
          <w:szCs w:val="24"/>
        </w:rPr>
      </w:pPr>
      <w:r>
        <w:rPr>
          <w:color w:val="000000"/>
          <w:sz w:val="24"/>
          <w:szCs w:val="24"/>
        </w:rPr>
        <w:t xml:space="preserve">Ratification of Disbursements of: </w:t>
      </w:r>
      <w:r>
        <w:rPr>
          <w:color w:val="000000"/>
          <w:sz w:val="24"/>
          <w:szCs w:val="24"/>
          <w:highlight w:val="white"/>
        </w:rPr>
        <w:t>08/01/24 - 08/31/24</w:t>
      </w:r>
      <w:r>
        <w:rPr>
          <w:color w:val="000000"/>
          <w:sz w:val="24"/>
          <w:szCs w:val="24"/>
        </w:rPr>
        <w:t>– Director of Finance Rachels</w:t>
      </w:r>
    </w:p>
    <w:p w:rsidR="003D521D" w:rsidRDefault="00BB2A4B">
      <w:pPr>
        <w:numPr>
          <w:ilvl w:val="1"/>
          <w:numId w:val="1"/>
        </w:numPr>
        <w:pBdr>
          <w:top w:val="nil"/>
          <w:left w:val="nil"/>
          <w:bottom w:val="nil"/>
          <w:right w:val="nil"/>
          <w:between w:val="nil"/>
        </w:pBdr>
        <w:tabs>
          <w:tab w:val="left" w:pos="1001"/>
        </w:tabs>
        <w:spacing w:before="90"/>
        <w:rPr>
          <w:color w:val="000000"/>
          <w:sz w:val="24"/>
          <w:szCs w:val="24"/>
        </w:rPr>
      </w:pPr>
      <w:r>
        <w:rPr>
          <w:color w:val="000000"/>
          <w:sz w:val="24"/>
          <w:szCs w:val="24"/>
        </w:rPr>
        <w:t>August 2024 Financial Report – Director of Finance Rachels</w:t>
      </w:r>
      <w:r>
        <w:rPr>
          <w:noProof/>
        </w:rPr>
        <mc:AlternateContent>
          <mc:Choice Requires="wpg">
            <w:drawing>
              <wp:anchor distT="0" distB="0" distL="0" distR="0" simplePos="0" relativeHeight="251659264" behindDoc="1" locked="0" layoutInCell="1" hidden="0" allowOverlap="1">
                <wp:simplePos x="0" y="0"/>
                <wp:positionH relativeFrom="column">
                  <wp:posOffset>622300</wp:posOffset>
                </wp:positionH>
                <wp:positionV relativeFrom="paragraph">
                  <wp:posOffset>50800</wp:posOffset>
                </wp:positionV>
                <wp:extent cx="1960245" cy="184785"/>
                <wp:effectExtent l="0" t="0" r="0" b="0"/>
                <wp:wrapNone/>
                <wp:docPr id="1271424904" name="Rectangle 1271424904"/>
                <wp:cNvGraphicFramePr/>
                <a:graphic xmlns:a="http://schemas.openxmlformats.org/drawingml/2006/main">
                  <a:graphicData uri="http://schemas.microsoft.com/office/word/2010/wordprocessingShape">
                    <wps:wsp>
                      <wps:cNvSpPr/>
                      <wps:spPr>
                        <a:xfrm>
                          <a:off x="4370640" y="3692370"/>
                          <a:ext cx="1950720" cy="175260"/>
                        </a:xfrm>
                        <a:prstGeom prst="rect">
                          <a:avLst/>
                        </a:prstGeom>
                        <a:solidFill>
                          <a:srgbClr val="FFFFFF"/>
                        </a:solidFill>
                        <a:ln>
                          <a:noFill/>
                        </a:ln>
                      </wps:spPr>
                      <wps:txbx>
                        <w:txbxContent>
                          <w:p w:rsidR="003D521D" w:rsidRDefault="003D521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50800</wp:posOffset>
                </wp:positionV>
                <wp:extent cx="1960245" cy="184785"/>
                <wp:effectExtent b="0" l="0" r="0" t="0"/>
                <wp:wrapNone/>
                <wp:docPr id="127142490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960245" cy="184785"/>
                        </a:xfrm>
                        <a:prstGeom prst="rect"/>
                        <a:ln/>
                      </pic:spPr>
                    </pic:pic>
                  </a:graphicData>
                </a:graphic>
              </wp:anchor>
            </w:drawing>
          </mc:Fallback>
        </mc:AlternateContent>
      </w:r>
    </w:p>
    <w:p w:rsidR="003D521D" w:rsidRDefault="00BB2A4B">
      <w:pPr>
        <w:numPr>
          <w:ilvl w:val="1"/>
          <w:numId w:val="1"/>
        </w:numPr>
        <w:pBdr>
          <w:top w:val="nil"/>
          <w:left w:val="nil"/>
          <w:bottom w:val="nil"/>
          <w:right w:val="nil"/>
          <w:between w:val="nil"/>
        </w:pBdr>
        <w:tabs>
          <w:tab w:val="left" w:pos="1001"/>
        </w:tabs>
        <w:spacing w:before="90"/>
        <w:rPr>
          <w:color w:val="000000"/>
          <w:sz w:val="24"/>
          <w:szCs w:val="24"/>
        </w:rPr>
      </w:pPr>
      <w:r>
        <w:rPr>
          <w:color w:val="000000"/>
          <w:sz w:val="24"/>
          <w:szCs w:val="24"/>
        </w:rPr>
        <w:t>Quarterly Reserve Update – Executive Director Szeliga and Director of Finance Rachels</w:t>
      </w:r>
    </w:p>
    <w:p w:rsidR="003D521D" w:rsidRDefault="00BB2A4B">
      <w:pPr>
        <w:rPr>
          <w:color w:val="000000"/>
          <w:sz w:val="24"/>
          <w:szCs w:val="24"/>
        </w:rPr>
      </w:pPr>
      <w:r>
        <w:rPr>
          <w:color w:val="000000"/>
          <w:sz w:val="24"/>
          <w:szCs w:val="24"/>
        </w:rPr>
        <w:tab/>
      </w:r>
    </w:p>
    <w:p w:rsidR="003D521D" w:rsidRDefault="00BB2A4B">
      <w:pPr>
        <w:numPr>
          <w:ilvl w:val="0"/>
          <w:numId w:val="1"/>
        </w:numPr>
        <w:pBdr>
          <w:top w:val="nil"/>
          <w:left w:val="nil"/>
          <w:bottom w:val="nil"/>
          <w:right w:val="nil"/>
          <w:between w:val="nil"/>
        </w:pBdr>
        <w:tabs>
          <w:tab w:val="left" w:pos="1000"/>
          <w:tab w:val="left" w:pos="1001"/>
        </w:tabs>
        <w:rPr>
          <w:b/>
          <w:color w:val="000000"/>
          <w:sz w:val="24"/>
          <w:szCs w:val="24"/>
        </w:rPr>
      </w:pPr>
      <w:r>
        <w:rPr>
          <w:b/>
          <w:color w:val="000000"/>
          <w:sz w:val="24"/>
          <w:szCs w:val="24"/>
        </w:rPr>
        <w:t>Discussion and/or Board Action</w:t>
      </w:r>
    </w:p>
    <w:p w:rsidR="003D521D" w:rsidRDefault="00BB2A4B">
      <w:pPr>
        <w:numPr>
          <w:ilvl w:val="1"/>
          <w:numId w:val="1"/>
        </w:numPr>
        <w:pBdr>
          <w:top w:val="nil"/>
          <w:left w:val="nil"/>
          <w:bottom w:val="nil"/>
          <w:right w:val="nil"/>
          <w:between w:val="nil"/>
        </w:pBdr>
        <w:tabs>
          <w:tab w:val="left" w:pos="1001"/>
        </w:tabs>
        <w:spacing w:before="90"/>
        <w:ind w:right="546"/>
        <w:rPr>
          <w:color w:val="000000"/>
          <w:sz w:val="24"/>
          <w:szCs w:val="24"/>
        </w:rPr>
      </w:pPr>
      <w:r>
        <w:rPr>
          <w:color w:val="000000"/>
          <w:sz w:val="24"/>
          <w:szCs w:val="24"/>
        </w:rPr>
        <w:t>Review and A</w:t>
      </w:r>
      <w:r>
        <w:rPr>
          <w:sz w:val="24"/>
          <w:szCs w:val="24"/>
        </w:rPr>
        <w:t>dopt</w:t>
      </w:r>
      <w:r>
        <w:rPr>
          <w:color w:val="000000"/>
          <w:sz w:val="24"/>
          <w:szCs w:val="24"/>
        </w:rPr>
        <w:t xml:space="preserve"> Updated Reserve Policy (Attachment B) – Executive Director Szeliga</w:t>
      </w:r>
    </w:p>
    <w:p w:rsidR="003D521D" w:rsidRDefault="00BB2A4B">
      <w:pPr>
        <w:numPr>
          <w:ilvl w:val="1"/>
          <w:numId w:val="1"/>
        </w:numPr>
        <w:pBdr>
          <w:top w:val="nil"/>
          <w:left w:val="nil"/>
          <w:bottom w:val="nil"/>
          <w:right w:val="nil"/>
          <w:between w:val="nil"/>
        </w:pBdr>
        <w:tabs>
          <w:tab w:val="left" w:pos="1001"/>
        </w:tabs>
        <w:spacing w:before="90"/>
        <w:ind w:right="546"/>
        <w:rPr>
          <w:color w:val="000000"/>
          <w:sz w:val="24"/>
          <w:szCs w:val="24"/>
        </w:rPr>
      </w:pPr>
      <w:r>
        <w:rPr>
          <w:color w:val="000000"/>
          <w:sz w:val="24"/>
          <w:szCs w:val="24"/>
        </w:rPr>
        <w:t xml:space="preserve">Approval of Resolution 24-04, Request to SLO County Board of Supervisors to Re-appoint CSLRCD Board </w:t>
      </w:r>
      <w:r>
        <w:rPr>
          <w:sz w:val="24"/>
          <w:szCs w:val="24"/>
        </w:rPr>
        <w:t>Directors:</w:t>
      </w:r>
      <w:r>
        <w:rPr>
          <w:color w:val="000000"/>
          <w:sz w:val="24"/>
          <w:szCs w:val="24"/>
        </w:rPr>
        <w:t xml:space="preserve"> Linda Chipping, Dominic Roques, Ron Munds and Dan Chesini (Attachment C) – Executive Director Szeliga</w:t>
      </w:r>
    </w:p>
    <w:p w:rsidR="003D521D" w:rsidRDefault="003D521D">
      <w:pPr>
        <w:pBdr>
          <w:top w:val="nil"/>
          <w:left w:val="nil"/>
          <w:bottom w:val="nil"/>
          <w:right w:val="nil"/>
          <w:between w:val="nil"/>
        </w:pBdr>
        <w:tabs>
          <w:tab w:val="left" w:pos="1001"/>
        </w:tabs>
        <w:spacing w:before="90"/>
        <w:ind w:left="1260" w:right="546"/>
        <w:rPr>
          <w:sz w:val="24"/>
          <w:szCs w:val="24"/>
        </w:rPr>
      </w:pPr>
    </w:p>
    <w:p w:rsidR="003D521D" w:rsidRDefault="003D521D">
      <w:pPr>
        <w:pBdr>
          <w:top w:val="nil"/>
          <w:left w:val="nil"/>
          <w:bottom w:val="nil"/>
          <w:right w:val="nil"/>
          <w:between w:val="nil"/>
        </w:pBdr>
        <w:tabs>
          <w:tab w:val="left" w:pos="1001"/>
        </w:tabs>
        <w:spacing w:before="90"/>
        <w:ind w:left="1260" w:right="546"/>
        <w:rPr>
          <w:sz w:val="24"/>
          <w:szCs w:val="24"/>
        </w:rPr>
      </w:pPr>
    </w:p>
    <w:p w:rsidR="003D521D" w:rsidRDefault="00BB2A4B">
      <w:pPr>
        <w:numPr>
          <w:ilvl w:val="1"/>
          <w:numId w:val="1"/>
        </w:numPr>
        <w:pBdr>
          <w:top w:val="nil"/>
          <w:left w:val="nil"/>
          <w:bottom w:val="nil"/>
          <w:right w:val="nil"/>
          <w:between w:val="nil"/>
        </w:pBdr>
        <w:tabs>
          <w:tab w:val="left" w:pos="1001"/>
        </w:tabs>
        <w:spacing w:before="90"/>
        <w:ind w:right="546"/>
        <w:rPr>
          <w:sz w:val="26"/>
          <w:szCs w:val="26"/>
        </w:rPr>
      </w:pPr>
      <w:r>
        <w:rPr>
          <w:sz w:val="24"/>
          <w:szCs w:val="24"/>
          <w:highlight w:val="white"/>
        </w:rPr>
        <w:lastRenderedPageBreak/>
        <w:t>Board adoption of Addendum to 2021 "Remed</w:t>
      </w:r>
      <w:r>
        <w:rPr>
          <w:sz w:val="24"/>
          <w:szCs w:val="24"/>
          <w:highlight w:val="white"/>
        </w:rPr>
        <w:t>iation of Pesticides in Oso Flaco Creek Project Mitigated Negative Declaration" (Attachment E) – Programs Manager Richard</w:t>
      </w:r>
    </w:p>
    <w:p w:rsidR="003D521D" w:rsidRDefault="00BB2A4B">
      <w:pPr>
        <w:numPr>
          <w:ilvl w:val="1"/>
          <w:numId w:val="1"/>
        </w:numPr>
        <w:pBdr>
          <w:top w:val="nil"/>
          <w:left w:val="nil"/>
          <w:bottom w:val="nil"/>
          <w:right w:val="nil"/>
          <w:between w:val="nil"/>
        </w:pBdr>
        <w:tabs>
          <w:tab w:val="left" w:pos="1001"/>
        </w:tabs>
        <w:spacing w:before="90"/>
        <w:ind w:right="546"/>
        <w:rPr>
          <w:color w:val="000000"/>
          <w:sz w:val="24"/>
          <w:szCs w:val="24"/>
        </w:rPr>
      </w:pPr>
      <w:r>
        <w:rPr>
          <w:color w:val="000000"/>
          <w:sz w:val="24"/>
          <w:szCs w:val="24"/>
        </w:rPr>
        <w:t>Board Director Recruitment and Succession Planning – Executive Director Szeliga and President Havlik</w:t>
      </w:r>
    </w:p>
    <w:p w:rsidR="003D521D" w:rsidRDefault="00BB2A4B">
      <w:pPr>
        <w:numPr>
          <w:ilvl w:val="1"/>
          <w:numId w:val="1"/>
        </w:numPr>
        <w:pBdr>
          <w:top w:val="nil"/>
          <w:left w:val="nil"/>
          <w:bottom w:val="nil"/>
          <w:right w:val="nil"/>
          <w:between w:val="nil"/>
        </w:pBdr>
        <w:tabs>
          <w:tab w:val="left" w:pos="1001"/>
        </w:tabs>
        <w:spacing w:before="90"/>
        <w:ind w:right="546"/>
        <w:rPr>
          <w:sz w:val="24"/>
          <w:szCs w:val="24"/>
        </w:rPr>
      </w:pPr>
      <w:r>
        <w:rPr>
          <w:sz w:val="24"/>
          <w:szCs w:val="24"/>
        </w:rPr>
        <w:t>Regular Board Meetings: October 2</w:t>
      </w:r>
      <w:r>
        <w:rPr>
          <w:sz w:val="24"/>
          <w:szCs w:val="24"/>
        </w:rPr>
        <w:t>5 and November 22 meeting starting at noon at UCCE Conference Room</w:t>
      </w:r>
    </w:p>
    <w:p w:rsidR="003D521D" w:rsidRDefault="003D521D">
      <w:pPr>
        <w:pBdr>
          <w:top w:val="nil"/>
          <w:left w:val="nil"/>
          <w:bottom w:val="nil"/>
          <w:right w:val="nil"/>
          <w:between w:val="nil"/>
        </w:pBdr>
        <w:tabs>
          <w:tab w:val="left" w:pos="1001"/>
        </w:tabs>
        <w:spacing w:before="90"/>
        <w:ind w:left="1260" w:right="546"/>
        <w:rPr>
          <w:sz w:val="24"/>
          <w:szCs w:val="24"/>
        </w:rPr>
      </w:pPr>
    </w:p>
    <w:p w:rsidR="003D521D" w:rsidRDefault="00BB2A4B">
      <w:pPr>
        <w:numPr>
          <w:ilvl w:val="0"/>
          <w:numId w:val="1"/>
        </w:numPr>
        <w:pBdr>
          <w:top w:val="nil"/>
          <w:left w:val="nil"/>
          <w:bottom w:val="nil"/>
          <w:right w:val="nil"/>
          <w:between w:val="nil"/>
        </w:pBdr>
        <w:tabs>
          <w:tab w:val="left" w:pos="641"/>
        </w:tabs>
        <w:spacing w:before="80"/>
        <w:ind w:hanging="541"/>
        <w:rPr>
          <w:b/>
          <w:color w:val="000000"/>
          <w:sz w:val="24"/>
          <w:szCs w:val="24"/>
        </w:rPr>
      </w:pPr>
      <w:r>
        <w:rPr>
          <w:b/>
          <w:color w:val="000000"/>
          <w:sz w:val="24"/>
          <w:szCs w:val="24"/>
        </w:rPr>
        <w:t>Report Items</w:t>
      </w:r>
    </w:p>
    <w:p w:rsidR="003D521D" w:rsidRDefault="00BB2A4B">
      <w:pPr>
        <w:numPr>
          <w:ilvl w:val="1"/>
          <w:numId w:val="1"/>
        </w:numPr>
        <w:pBdr>
          <w:top w:val="nil"/>
          <w:left w:val="nil"/>
          <w:bottom w:val="nil"/>
          <w:right w:val="nil"/>
          <w:between w:val="nil"/>
        </w:pBdr>
        <w:tabs>
          <w:tab w:val="left" w:pos="1091"/>
          <w:tab w:val="left" w:pos="1092"/>
        </w:tabs>
        <w:rPr>
          <w:color w:val="000000"/>
          <w:sz w:val="24"/>
          <w:szCs w:val="24"/>
        </w:rPr>
      </w:pPr>
      <w:r>
        <w:rPr>
          <w:color w:val="000000"/>
          <w:sz w:val="24"/>
          <w:szCs w:val="24"/>
        </w:rPr>
        <w:t>Natural Resources Conservation Service – Representative Phillips</w:t>
      </w:r>
    </w:p>
    <w:p w:rsidR="003D521D" w:rsidRDefault="00BB2A4B">
      <w:pPr>
        <w:numPr>
          <w:ilvl w:val="1"/>
          <w:numId w:val="1"/>
        </w:numPr>
        <w:pBdr>
          <w:top w:val="nil"/>
          <w:left w:val="nil"/>
          <w:bottom w:val="nil"/>
          <w:right w:val="nil"/>
          <w:between w:val="nil"/>
        </w:pBdr>
        <w:tabs>
          <w:tab w:val="left" w:pos="1091"/>
          <w:tab w:val="left" w:pos="1092"/>
        </w:tabs>
        <w:rPr>
          <w:color w:val="000000"/>
          <w:sz w:val="24"/>
          <w:szCs w:val="24"/>
        </w:rPr>
      </w:pPr>
      <w:r>
        <w:rPr>
          <w:color w:val="000000"/>
          <w:sz w:val="24"/>
          <w:szCs w:val="24"/>
        </w:rPr>
        <w:t>Executive Director Report – Executive Director Szeliga</w:t>
      </w:r>
    </w:p>
    <w:p w:rsidR="003D521D" w:rsidRDefault="00BB2A4B">
      <w:pPr>
        <w:numPr>
          <w:ilvl w:val="1"/>
          <w:numId w:val="1"/>
        </w:numPr>
        <w:pBdr>
          <w:top w:val="nil"/>
          <w:left w:val="nil"/>
          <w:bottom w:val="nil"/>
          <w:right w:val="nil"/>
          <w:between w:val="nil"/>
        </w:pBdr>
        <w:tabs>
          <w:tab w:val="left" w:pos="1091"/>
          <w:tab w:val="left" w:pos="1092"/>
        </w:tabs>
        <w:rPr>
          <w:color w:val="000000"/>
          <w:sz w:val="24"/>
          <w:szCs w:val="24"/>
        </w:rPr>
      </w:pPr>
      <w:r>
        <w:rPr>
          <w:color w:val="000000"/>
          <w:sz w:val="24"/>
          <w:szCs w:val="24"/>
        </w:rPr>
        <w:t>Programs Report September 2024 (Attachment D) - Programs Manager Richard</w:t>
      </w:r>
    </w:p>
    <w:p w:rsidR="003D521D" w:rsidRDefault="003D521D">
      <w:pPr>
        <w:pBdr>
          <w:top w:val="nil"/>
          <w:left w:val="nil"/>
          <w:bottom w:val="nil"/>
          <w:right w:val="nil"/>
          <w:between w:val="nil"/>
        </w:pBdr>
        <w:rPr>
          <w:color w:val="000000"/>
          <w:sz w:val="24"/>
          <w:szCs w:val="24"/>
        </w:rPr>
      </w:pPr>
    </w:p>
    <w:p w:rsidR="003D521D" w:rsidRDefault="003D521D">
      <w:pPr>
        <w:pBdr>
          <w:top w:val="nil"/>
          <w:left w:val="nil"/>
          <w:bottom w:val="nil"/>
          <w:right w:val="nil"/>
          <w:between w:val="nil"/>
        </w:pBdr>
        <w:rPr>
          <w:color w:val="000000"/>
          <w:sz w:val="24"/>
          <w:szCs w:val="24"/>
        </w:rPr>
      </w:pPr>
    </w:p>
    <w:p w:rsidR="003D521D" w:rsidRDefault="00BB2A4B">
      <w:pPr>
        <w:numPr>
          <w:ilvl w:val="0"/>
          <w:numId w:val="1"/>
        </w:numPr>
        <w:pBdr>
          <w:top w:val="nil"/>
          <w:left w:val="nil"/>
          <w:bottom w:val="nil"/>
          <w:right w:val="nil"/>
          <w:between w:val="nil"/>
        </w:pBdr>
        <w:tabs>
          <w:tab w:val="left" w:pos="820"/>
          <w:tab w:val="left" w:pos="821"/>
        </w:tabs>
        <w:ind w:left="820" w:hanging="721"/>
        <w:rPr>
          <w:b/>
          <w:color w:val="000000"/>
          <w:sz w:val="24"/>
          <w:szCs w:val="24"/>
        </w:rPr>
      </w:pPr>
      <w:r>
        <w:rPr>
          <w:b/>
          <w:color w:val="000000"/>
          <w:sz w:val="24"/>
          <w:szCs w:val="24"/>
        </w:rPr>
        <w:t>Meeting Updates</w:t>
      </w:r>
    </w:p>
    <w:p w:rsidR="003D521D" w:rsidRDefault="00BB2A4B">
      <w:pPr>
        <w:numPr>
          <w:ilvl w:val="1"/>
          <w:numId w:val="1"/>
        </w:numPr>
        <w:pBdr>
          <w:top w:val="nil"/>
          <w:left w:val="nil"/>
          <w:bottom w:val="nil"/>
          <w:right w:val="nil"/>
          <w:between w:val="nil"/>
        </w:pBdr>
        <w:tabs>
          <w:tab w:val="left" w:pos="1180"/>
          <w:tab w:val="left" w:pos="1181"/>
        </w:tabs>
        <w:rPr>
          <w:color w:val="000000"/>
          <w:sz w:val="24"/>
          <w:szCs w:val="24"/>
        </w:rPr>
      </w:pPr>
      <w:r>
        <w:rPr>
          <w:color w:val="000000"/>
          <w:sz w:val="24"/>
          <w:szCs w:val="24"/>
        </w:rPr>
        <w:t>ALAB, Edna/Pismo Watershed, RWQCB, FSA – Director Wolff</w:t>
      </w:r>
    </w:p>
    <w:p w:rsidR="003D521D" w:rsidRDefault="00BB2A4B">
      <w:pPr>
        <w:numPr>
          <w:ilvl w:val="1"/>
          <w:numId w:val="1"/>
        </w:numPr>
        <w:pBdr>
          <w:top w:val="nil"/>
          <w:left w:val="nil"/>
          <w:bottom w:val="nil"/>
          <w:right w:val="nil"/>
          <w:between w:val="nil"/>
        </w:pBdr>
        <w:tabs>
          <w:tab w:val="left" w:pos="1180"/>
          <w:tab w:val="left" w:pos="1181"/>
        </w:tabs>
        <w:rPr>
          <w:color w:val="000000"/>
          <w:sz w:val="24"/>
          <w:szCs w:val="24"/>
        </w:rPr>
      </w:pPr>
      <w:r>
        <w:rPr>
          <w:color w:val="000000"/>
          <w:sz w:val="24"/>
          <w:szCs w:val="24"/>
        </w:rPr>
        <w:t>Water Resources Advisory Committee –Director Roques</w:t>
      </w:r>
    </w:p>
    <w:p w:rsidR="003D521D" w:rsidRDefault="00BB2A4B">
      <w:pPr>
        <w:numPr>
          <w:ilvl w:val="1"/>
          <w:numId w:val="1"/>
        </w:numPr>
        <w:pBdr>
          <w:top w:val="nil"/>
          <w:left w:val="nil"/>
          <w:bottom w:val="nil"/>
          <w:right w:val="nil"/>
          <w:between w:val="nil"/>
        </w:pBdr>
        <w:tabs>
          <w:tab w:val="left" w:pos="1180"/>
          <w:tab w:val="left" w:pos="1181"/>
        </w:tabs>
        <w:rPr>
          <w:color w:val="000000"/>
          <w:sz w:val="24"/>
          <w:szCs w:val="24"/>
        </w:rPr>
      </w:pPr>
      <w:r>
        <w:rPr>
          <w:color w:val="000000"/>
          <w:sz w:val="24"/>
          <w:szCs w:val="24"/>
        </w:rPr>
        <w:t>Zone 9 Flood Control, LAFCO, CSDA – President Havlik</w:t>
      </w:r>
    </w:p>
    <w:p w:rsidR="003D521D" w:rsidRDefault="003D521D">
      <w:pPr>
        <w:pBdr>
          <w:top w:val="nil"/>
          <w:left w:val="nil"/>
          <w:bottom w:val="nil"/>
          <w:right w:val="nil"/>
          <w:between w:val="nil"/>
        </w:pBdr>
        <w:spacing w:before="1"/>
        <w:rPr>
          <w:color w:val="000000"/>
          <w:sz w:val="24"/>
          <w:szCs w:val="24"/>
        </w:rPr>
      </w:pPr>
    </w:p>
    <w:p w:rsidR="003D521D" w:rsidRDefault="00BB2A4B">
      <w:pPr>
        <w:numPr>
          <w:ilvl w:val="0"/>
          <w:numId w:val="1"/>
        </w:numPr>
        <w:pBdr>
          <w:top w:val="nil"/>
          <w:left w:val="nil"/>
          <w:bottom w:val="nil"/>
          <w:right w:val="nil"/>
          <w:between w:val="nil"/>
        </w:pBdr>
        <w:tabs>
          <w:tab w:val="left" w:pos="640"/>
          <w:tab w:val="left" w:pos="641"/>
        </w:tabs>
        <w:ind w:hanging="541"/>
        <w:rPr>
          <w:b/>
          <w:color w:val="000000"/>
          <w:sz w:val="24"/>
          <w:szCs w:val="24"/>
        </w:rPr>
      </w:pPr>
      <w:r>
        <w:rPr>
          <w:b/>
          <w:color w:val="000000"/>
          <w:sz w:val="24"/>
          <w:szCs w:val="24"/>
        </w:rPr>
        <w:t>Other Business</w:t>
      </w:r>
    </w:p>
    <w:p w:rsidR="003D521D" w:rsidRDefault="003D521D">
      <w:pPr>
        <w:pBdr>
          <w:top w:val="nil"/>
          <w:left w:val="nil"/>
          <w:bottom w:val="nil"/>
          <w:right w:val="nil"/>
          <w:between w:val="nil"/>
        </w:pBdr>
        <w:rPr>
          <w:color w:val="000000"/>
          <w:sz w:val="24"/>
          <w:szCs w:val="24"/>
        </w:rPr>
      </w:pPr>
    </w:p>
    <w:p w:rsidR="003D521D" w:rsidRDefault="00BB2A4B">
      <w:pPr>
        <w:numPr>
          <w:ilvl w:val="0"/>
          <w:numId w:val="1"/>
        </w:numPr>
        <w:pBdr>
          <w:top w:val="nil"/>
          <w:left w:val="nil"/>
          <w:bottom w:val="nil"/>
          <w:right w:val="nil"/>
          <w:between w:val="nil"/>
        </w:pBdr>
        <w:tabs>
          <w:tab w:val="left" w:pos="640"/>
          <w:tab w:val="left" w:pos="641"/>
        </w:tabs>
        <w:ind w:hanging="541"/>
        <w:rPr>
          <w:b/>
          <w:color w:val="000000"/>
          <w:sz w:val="24"/>
          <w:szCs w:val="24"/>
        </w:rPr>
      </w:pPr>
      <w:r>
        <w:rPr>
          <w:b/>
          <w:color w:val="000000"/>
          <w:sz w:val="24"/>
          <w:szCs w:val="24"/>
        </w:rPr>
        <w:t>Adjournment</w:t>
      </w:r>
    </w:p>
    <w:p w:rsidR="003D521D" w:rsidRDefault="003D521D">
      <w:pPr>
        <w:pBdr>
          <w:top w:val="nil"/>
          <w:left w:val="nil"/>
          <w:bottom w:val="nil"/>
          <w:right w:val="nil"/>
          <w:between w:val="nil"/>
        </w:pBdr>
        <w:rPr>
          <w:b/>
          <w:color w:val="000000"/>
          <w:sz w:val="26"/>
          <w:szCs w:val="26"/>
        </w:rPr>
      </w:pPr>
    </w:p>
    <w:p w:rsidR="003D521D" w:rsidRDefault="003D521D">
      <w:pPr>
        <w:spacing w:before="207"/>
        <w:rPr>
          <w:b/>
          <w:sz w:val="24"/>
          <w:szCs w:val="24"/>
        </w:rPr>
      </w:pPr>
    </w:p>
    <w:p w:rsidR="003D521D" w:rsidRDefault="00BB2A4B">
      <w:pPr>
        <w:spacing w:before="207"/>
        <w:ind w:left="100"/>
        <w:rPr>
          <w:b/>
          <w:sz w:val="24"/>
          <w:szCs w:val="24"/>
        </w:rPr>
      </w:pPr>
      <w:r>
        <w:rPr>
          <w:b/>
          <w:sz w:val="24"/>
          <w:szCs w:val="24"/>
        </w:rPr>
        <w:t>Attachments:</w:t>
      </w:r>
    </w:p>
    <w:p w:rsidR="003D521D" w:rsidRDefault="00BB2A4B">
      <w:pPr>
        <w:numPr>
          <w:ilvl w:val="1"/>
          <w:numId w:val="1"/>
        </w:numPr>
        <w:pBdr>
          <w:top w:val="nil"/>
          <w:left w:val="nil"/>
          <w:bottom w:val="nil"/>
          <w:right w:val="nil"/>
          <w:between w:val="nil"/>
        </w:pBdr>
        <w:tabs>
          <w:tab w:val="left" w:pos="1540"/>
          <w:tab w:val="left" w:pos="1541"/>
        </w:tabs>
        <w:ind w:left="1540" w:hanging="1081"/>
        <w:rPr>
          <w:color w:val="000000"/>
          <w:sz w:val="24"/>
          <w:szCs w:val="24"/>
        </w:rPr>
      </w:pPr>
      <w:r>
        <w:rPr>
          <w:color w:val="000000"/>
          <w:sz w:val="24"/>
          <w:szCs w:val="24"/>
        </w:rPr>
        <w:t>Board Meeting Minutes from August 23, 2024</w:t>
      </w:r>
    </w:p>
    <w:p w:rsidR="003D521D" w:rsidRDefault="00BB2A4B">
      <w:pPr>
        <w:numPr>
          <w:ilvl w:val="1"/>
          <w:numId w:val="1"/>
        </w:numPr>
        <w:pBdr>
          <w:top w:val="nil"/>
          <w:left w:val="nil"/>
          <w:bottom w:val="nil"/>
          <w:right w:val="nil"/>
          <w:between w:val="nil"/>
        </w:pBdr>
        <w:tabs>
          <w:tab w:val="left" w:pos="1540"/>
          <w:tab w:val="left" w:pos="1541"/>
        </w:tabs>
        <w:ind w:left="1540" w:hanging="1081"/>
        <w:rPr>
          <w:color w:val="000000"/>
          <w:sz w:val="24"/>
          <w:szCs w:val="24"/>
        </w:rPr>
      </w:pPr>
      <w:r>
        <w:rPr>
          <w:color w:val="000000"/>
          <w:sz w:val="24"/>
          <w:szCs w:val="24"/>
        </w:rPr>
        <w:t>Updated Reserve Policy</w:t>
      </w:r>
    </w:p>
    <w:p w:rsidR="003D521D" w:rsidRDefault="00BB2A4B">
      <w:pPr>
        <w:numPr>
          <w:ilvl w:val="1"/>
          <w:numId w:val="1"/>
        </w:numPr>
        <w:pBdr>
          <w:top w:val="nil"/>
          <w:left w:val="nil"/>
          <w:bottom w:val="nil"/>
          <w:right w:val="nil"/>
          <w:between w:val="nil"/>
        </w:pBdr>
        <w:tabs>
          <w:tab w:val="left" w:pos="1540"/>
          <w:tab w:val="left" w:pos="1541"/>
        </w:tabs>
        <w:ind w:left="1540" w:hanging="1081"/>
        <w:rPr>
          <w:color w:val="000000"/>
          <w:sz w:val="28"/>
          <w:szCs w:val="28"/>
        </w:rPr>
      </w:pPr>
      <w:r>
        <w:rPr>
          <w:color w:val="000000"/>
          <w:sz w:val="24"/>
          <w:szCs w:val="24"/>
        </w:rPr>
        <w:t xml:space="preserve">Resolution 24-04 Request to Re-appoint Board </w:t>
      </w:r>
      <w:r>
        <w:rPr>
          <w:sz w:val="24"/>
          <w:szCs w:val="24"/>
        </w:rPr>
        <w:t>Directors</w:t>
      </w:r>
    </w:p>
    <w:p w:rsidR="003D521D" w:rsidRDefault="00BB2A4B">
      <w:pPr>
        <w:numPr>
          <w:ilvl w:val="1"/>
          <w:numId w:val="1"/>
        </w:numPr>
        <w:pBdr>
          <w:top w:val="nil"/>
          <w:left w:val="nil"/>
          <w:bottom w:val="nil"/>
          <w:right w:val="nil"/>
          <w:between w:val="nil"/>
        </w:pBdr>
        <w:tabs>
          <w:tab w:val="left" w:pos="1540"/>
          <w:tab w:val="left" w:pos="1541"/>
        </w:tabs>
        <w:ind w:left="1540" w:hanging="1081"/>
        <w:rPr>
          <w:color w:val="000000"/>
          <w:sz w:val="24"/>
          <w:szCs w:val="24"/>
        </w:rPr>
      </w:pPr>
      <w:r>
        <w:rPr>
          <w:color w:val="000000"/>
          <w:sz w:val="24"/>
          <w:szCs w:val="24"/>
        </w:rPr>
        <w:t>Programs Report September 2024</w:t>
      </w:r>
    </w:p>
    <w:p w:rsidR="003D521D" w:rsidRDefault="00BB2A4B">
      <w:pPr>
        <w:numPr>
          <w:ilvl w:val="1"/>
          <w:numId w:val="1"/>
        </w:numPr>
        <w:pBdr>
          <w:top w:val="nil"/>
          <w:left w:val="nil"/>
          <w:bottom w:val="nil"/>
          <w:right w:val="nil"/>
          <w:between w:val="nil"/>
        </w:pBdr>
        <w:tabs>
          <w:tab w:val="left" w:pos="1540"/>
          <w:tab w:val="left" w:pos="1541"/>
        </w:tabs>
        <w:ind w:left="1540" w:hanging="1081"/>
        <w:rPr>
          <w:sz w:val="24"/>
          <w:szCs w:val="24"/>
        </w:rPr>
      </w:pPr>
      <w:r>
        <w:rPr>
          <w:sz w:val="24"/>
          <w:szCs w:val="24"/>
        </w:rPr>
        <w:t>Board adoption of Addendum to 2021 "</w:t>
      </w:r>
      <w:r>
        <w:rPr>
          <w:sz w:val="24"/>
          <w:szCs w:val="24"/>
        </w:rPr>
        <w:t>Remediation of Pesticides in Oso Flaco Creek Project Mitigated Negative Declaration"</w:t>
      </w:r>
    </w:p>
    <w:p w:rsidR="003D521D" w:rsidRDefault="003D521D">
      <w:pPr>
        <w:pBdr>
          <w:top w:val="nil"/>
          <w:left w:val="nil"/>
          <w:bottom w:val="nil"/>
          <w:right w:val="nil"/>
          <w:between w:val="nil"/>
        </w:pBdr>
        <w:tabs>
          <w:tab w:val="left" w:pos="1540"/>
          <w:tab w:val="left" w:pos="1541"/>
        </w:tabs>
        <w:ind w:left="1540"/>
        <w:rPr>
          <w:color w:val="000000"/>
          <w:sz w:val="24"/>
          <w:szCs w:val="24"/>
        </w:rPr>
      </w:pPr>
    </w:p>
    <w:p w:rsidR="003D521D" w:rsidRDefault="003D521D">
      <w:pPr>
        <w:pBdr>
          <w:top w:val="nil"/>
          <w:left w:val="nil"/>
          <w:bottom w:val="nil"/>
          <w:right w:val="nil"/>
          <w:between w:val="nil"/>
        </w:pBdr>
        <w:tabs>
          <w:tab w:val="left" w:pos="1540"/>
          <w:tab w:val="left" w:pos="1541"/>
        </w:tabs>
        <w:ind w:left="1540"/>
        <w:rPr>
          <w:color w:val="000000"/>
          <w:sz w:val="24"/>
          <w:szCs w:val="24"/>
        </w:rPr>
      </w:pPr>
    </w:p>
    <w:p w:rsidR="003D521D" w:rsidRDefault="00BB2A4B">
      <w:pPr>
        <w:pBdr>
          <w:top w:val="nil"/>
          <w:left w:val="nil"/>
          <w:bottom w:val="nil"/>
          <w:right w:val="nil"/>
          <w:between w:val="nil"/>
        </w:pBdr>
        <w:tabs>
          <w:tab w:val="left" w:pos="1540"/>
          <w:tab w:val="left" w:pos="1541"/>
        </w:tabs>
        <w:ind w:left="1540"/>
        <w:rPr>
          <w:color w:val="000000"/>
          <w:sz w:val="24"/>
          <w:szCs w:val="24"/>
        </w:rPr>
      </w:pPr>
      <w:r>
        <w:rPr>
          <w:color w:val="000000"/>
          <w:sz w:val="24"/>
          <w:szCs w:val="24"/>
        </w:rPr>
        <w:t xml:space="preserve"> </w:t>
      </w:r>
    </w:p>
    <w:sectPr w:rsidR="003D521D">
      <w:headerReference w:type="default" r:id="rId12"/>
      <w:footerReference w:type="default" r:id="rId13"/>
      <w:pgSz w:w="12240" w:h="15840"/>
      <w:pgMar w:top="1380" w:right="1360" w:bottom="280" w:left="1340" w:header="72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4B" w:rsidRDefault="00BB2A4B">
      <w:r>
        <w:separator/>
      </w:r>
    </w:p>
  </w:endnote>
  <w:endnote w:type="continuationSeparator" w:id="0">
    <w:p w:rsidR="00BB2A4B" w:rsidRDefault="00BB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1D" w:rsidRDefault="00BB2A4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F4722B">
      <w:rPr>
        <w:color w:val="000000"/>
      </w:rPr>
      <w:fldChar w:fldCharType="separate"/>
    </w:r>
    <w:r w:rsidR="00F4722B">
      <w:rPr>
        <w:noProof/>
        <w:color w:val="000000"/>
      </w:rPr>
      <w:t>2</w:t>
    </w:r>
    <w:r>
      <w:rPr>
        <w:color w:val="000000"/>
      </w:rPr>
      <w:fldChar w:fldCharType="end"/>
    </w:r>
  </w:p>
  <w:p w:rsidR="003D521D" w:rsidRDefault="003D52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4B" w:rsidRDefault="00BB2A4B">
      <w:r>
        <w:separator/>
      </w:r>
    </w:p>
  </w:footnote>
  <w:footnote w:type="continuationSeparator" w:id="0">
    <w:p w:rsidR="00BB2A4B" w:rsidRDefault="00BB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1D" w:rsidRDefault="003D521D">
    <w:pPr>
      <w:pBdr>
        <w:top w:val="nil"/>
        <w:left w:val="nil"/>
        <w:bottom w:val="nil"/>
        <w:right w:val="nil"/>
        <w:between w:val="nil"/>
      </w:pBdr>
      <w:spacing w:line="14" w:lineRule="auto"/>
      <w:rPr>
        <w:color w:val="000000"/>
        <w:sz w:val="20"/>
        <w:szCs w:val="20"/>
      </w:rPr>
    </w:pPr>
  </w:p>
  <w:tbl>
    <w:tblPr>
      <w:tblStyle w:val="a"/>
      <w:tblW w:w="10188" w:type="dxa"/>
      <w:tblInd w:w="-115" w:type="dxa"/>
      <w:tblBorders>
        <w:bottom w:val="single" w:sz="12" w:space="0" w:color="2D7D1D"/>
      </w:tblBorders>
      <w:tblLayout w:type="fixed"/>
      <w:tblLook w:val="0400" w:firstRow="0" w:lastRow="0" w:firstColumn="0" w:lastColumn="0" w:noHBand="0" w:noVBand="1"/>
    </w:tblPr>
    <w:tblGrid>
      <w:gridCol w:w="1728"/>
      <w:gridCol w:w="6570"/>
      <w:gridCol w:w="1890"/>
    </w:tblGrid>
    <w:tr w:rsidR="003D521D">
      <w:trPr>
        <w:trHeight w:val="1260"/>
      </w:trPr>
      <w:tc>
        <w:tcPr>
          <w:tcW w:w="1728" w:type="dxa"/>
          <w:tcBorders>
            <w:top w:val="nil"/>
            <w:left w:val="nil"/>
            <w:bottom w:val="single" w:sz="12" w:space="0" w:color="2D7D1D"/>
            <w:right w:val="nil"/>
          </w:tcBorders>
          <w:vAlign w:val="center"/>
        </w:tcPr>
        <w:p w:rsidR="003D521D" w:rsidRDefault="00BB2A4B">
          <w:pPr>
            <w:spacing w:line="276" w:lineRule="auto"/>
            <w:jc w:val="right"/>
            <w:rPr>
              <w:i/>
              <w:color w:val="008000"/>
              <w:sz w:val="32"/>
              <w:szCs w:val="32"/>
            </w:rPr>
          </w:pPr>
          <w:r>
            <w:rPr>
              <w:rFonts w:ascii="Verdana" w:eastAsia="Verdana" w:hAnsi="Verdana" w:cs="Verdana"/>
              <w:i/>
              <w:noProof/>
              <w:color w:val="008000"/>
              <w:sz w:val="28"/>
              <w:szCs w:val="28"/>
            </w:rPr>
            <w:drawing>
              <wp:inline distT="0" distB="0" distL="0" distR="0">
                <wp:extent cx="838200" cy="739140"/>
                <wp:effectExtent l="0" t="0" r="0" b="0"/>
                <wp:docPr id="1271424906" name="image1.jpg" descr="General RCD logo"/>
                <wp:cNvGraphicFramePr/>
                <a:graphic xmlns:a="http://schemas.openxmlformats.org/drawingml/2006/main">
                  <a:graphicData uri="http://schemas.openxmlformats.org/drawingml/2006/picture">
                    <pic:pic xmlns:pic="http://schemas.openxmlformats.org/drawingml/2006/picture">
                      <pic:nvPicPr>
                        <pic:cNvPr id="0" name="image1.jpg" descr="General RCD logo"/>
                        <pic:cNvPicPr preferRelativeResize="0"/>
                      </pic:nvPicPr>
                      <pic:blipFill>
                        <a:blip r:embed="rId1"/>
                        <a:srcRect l="17296" r="22826" b="30215"/>
                        <a:stretch>
                          <a:fillRect/>
                        </a:stretch>
                      </pic:blipFill>
                      <pic:spPr>
                        <a:xfrm>
                          <a:off x="0" y="0"/>
                          <a:ext cx="838200" cy="739140"/>
                        </a:xfrm>
                        <a:prstGeom prst="rect">
                          <a:avLst/>
                        </a:prstGeom>
                        <a:ln/>
                      </pic:spPr>
                    </pic:pic>
                  </a:graphicData>
                </a:graphic>
              </wp:inline>
            </w:drawing>
          </w:r>
        </w:p>
      </w:tc>
      <w:tc>
        <w:tcPr>
          <w:tcW w:w="6570" w:type="dxa"/>
          <w:tcBorders>
            <w:top w:val="nil"/>
            <w:left w:val="nil"/>
            <w:bottom w:val="single" w:sz="12" w:space="0" w:color="2D7D1D"/>
            <w:right w:val="nil"/>
          </w:tcBorders>
          <w:vAlign w:val="center"/>
        </w:tcPr>
        <w:p w:rsidR="003D521D" w:rsidRDefault="00BB2A4B">
          <w:pPr>
            <w:jc w:val="center"/>
            <w:rPr>
              <w:rFonts w:ascii="Verdana" w:eastAsia="Verdana" w:hAnsi="Verdana" w:cs="Verdana"/>
              <w:color w:val="008000"/>
              <w:sz w:val="26"/>
              <w:szCs w:val="26"/>
            </w:rPr>
          </w:pPr>
          <w:r>
            <w:rPr>
              <w:rFonts w:ascii="Verdana" w:eastAsia="Verdana" w:hAnsi="Verdana" w:cs="Verdana"/>
              <w:color w:val="008000"/>
              <w:sz w:val="26"/>
              <w:szCs w:val="26"/>
            </w:rPr>
            <w:t>Coastal San Luis Resource Conservation District</w:t>
          </w:r>
        </w:p>
        <w:p w:rsidR="003D521D" w:rsidRDefault="00BB2A4B">
          <w:pPr>
            <w:jc w:val="center"/>
            <w:rPr>
              <w:rFonts w:ascii="Verdana" w:eastAsia="Verdana" w:hAnsi="Verdana" w:cs="Verdana"/>
              <w:color w:val="4A442A"/>
              <w:sz w:val="16"/>
              <w:szCs w:val="16"/>
            </w:rPr>
          </w:pPr>
          <w:r>
            <w:rPr>
              <w:rFonts w:ascii="Verdana" w:eastAsia="Verdana" w:hAnsi="Verdana" w:cs="Verdana"/>
              <w:color w:val="4A442A"/>
              <w:sz w:val="16"/>
              <w:szCs w:val="16"/>
            </w:rPr>
            <w:t xml:space="preserve">1203 Main Street, Suite B, Morro Bay, CA 93442   </w:t>
          </w:r>
        </w:p>
        <w:p w:rsidR="003D521D" w:rsidRDefault="00BB2A4B">
          <w:pPr>
            <w:spacing w:line="276" w:lineRule="auto"/>
            <w:jc w:val="center"/>
            <w:rPr>
              <w:color w:val="008000"/>
            </w:rPr>
          </w:pPr>
          <w:r>
            <w:rPr>
              <w:rFonts w:ascii="Verdana" w:eastAsia="Verdana" w:hAnsi="Verdana" w:cs="Verdana"/>
              <w:color w:val="4A442A"/>
              <w:sz w:val="16"/>
              <w:szCs w:val="16"/>
            </w:rPr>
            <w:t>805-772-4391 |</w:t>
          </w:r>
          <w:r>
            <w:rPr>
              <w:rFonts w:ascii="Verdana" w:eastAsia="Verdana" w:hAnsi="Verdana" w:cs="Verdana"/>
              <w:i/>
              <w:color w:val="4A442A"/>
              <w:sz w:val="16"/>
              <w:szCs w:val="16"/>
            </w:rPr>
            <w:t xml:space="preserve"> </w:t>
          </w:r>
          <w:hyperlink r:id="rId2">
            <w:r>
              <w:rPr>
                <w:rFonts w:ascii="Verdana" w:eastAsia="Verdana" w:hAnsi="Verdana" w:cs="Verdana"/>
                <w:i/>
                <w:color w:val="4A442A"/>
                <w:sz w:val="16"/>
                <w:szCs w:val="16"/>
                <w:u w:val="single"/>
              </w:rPr>
              <w:t>www.coastalrcd.org</w:t>
            </w:r>
          </w:hyperlink>
        </w:p>
      </w:tc>
      <w:tc>
        <w:tcPr>
          <w:tcW w:w="1890" w:type="dxa"/>
          <w:tcBorders>
            <w:top w:val="nil"/>
            <w:left w:val="nil"/>
            <w:bottom w:val="single" w:sz="12" w:space="0" w:color="2D7D1D"/>
            <w:right w:val="nil"/>
          </w:tcBorders>
        </w:tcPr>
        <w:p w:rsidR="003D521D" w:rsidRDefault="003D521D">
          <w:pPr>
            <w:spacing w:line="276" w:lineRule="auto"/>
            <w:rPr>
              <w:rFonts w:ascii="Verdana" w:eastAsia="Verdana" w:hAnsi="Verdana" w:cs="Verdana"/>
              <w:i/>
              <w:color w:val="008000"/>
              <w:sz w:val="28"/>
              <w:szCs w:val="28"/>
            </w:rPr>
          </w:pPr>
        </w:p>
      </w:tc>
    </w:tr>
  </w:tbl>
  <w:p w:rsidR="003D521D" w:rsidRDefault="003D521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6B34"/>
    <w:multiLevelType w:val="multilevel"/>
    <w:tmpl w:val="F01E6222"/>
    <w:lvl w:ilvl="0">
      <w:start w:val="1"/>
      <w:numFmt w:val="upperRoman"/>
      <w:lvlText w:val="%1."/>
      <w:lvlJc w:val="left"/>
      <w:pPr>
        <w:ind w:left="640" w:hanging="540"/>
      </w:pPr>
      <w:rPr>
        <w:rFonts w:ascii="Times New Roman" w:eastAsia="Times New Roman" w:hAnsi="Times New Roman" w:cs="Times New Roman"/>
        <w:b/>
        <w:i w:val="0"/>
        <w:sz w:val="24"/>
        <w:szCs w:val="24"/>
      </w:rPr>
    </w:lvl>
    <w:lvl w:ilvl="1">
      <w:start w:val="1"/>
      <w:numFmt w:val="upperLetter"/>
      <w:lvlText w:val="%2."/>
      <w:lvlJc w:val="left"/>
      <w:pPr>
        <w:ind w:left="1260" w:hanging="360"/>
      </w:pPr>
      <w:rPr>
        <w:rFonts w:ascii="Times New Roman" w:eastAsia="Times New Roman" w:hAnsi="Times New Roman" w:cs="Times New Roman"/>
        <w:b w:val="0"/>
        <w:i w:val="0"/>
        <w:color w:val="000000"/>
        <w:sz w:val="24"/>
        <w:szCs w:val="24"/>
      </w:rPr>
    </w:lvl>
    <w:lvl w:ilvl="2">
      <w:numFmt w:val="bullet"/>
      <w:lvlText w:val="●"/>
      <w:lvlJc w:val="left"/>
      <w:pPr>
        <w:ind w:left="1451" w:hanging="360"/>
      </w:pPr>
      <w:rPr>
        <w:rFonts w:ascii="Noto Sans Symbols" w:eastAsia="Noto Sans Symbols" w:hAnsi="Noto Sans Symbols" w:cs="Noto Sans Symbols"/>
        <w:b w:val="0"/>
        <w:i w:val="0"/>
        <w:sz w:val="24"/>
        <w:szCs w:val="24"/>
      </w:rPr>
    </w:lvl>
    <w:lvl w:ilvl="3">
      <w:numFmt w:val="bullet"/>
      <w:lvlText w:val="•"/>
      <w:lvlJc w:val="left"/>
      <w:pPr>
        <w:ind w:left="1180" w:hanging="360"/>
      </w:pPr>
    </w:lvl>
    <w:lvl w:ilvl="4">
      <w:numFmt w:val="bullet"/>
      <w:lvlText w:val="•"/>
      <w:lvlJc w:val="left"/>
      <w:pPr>
        <w:ind w:left="1460" w:hanging="360"/>
      </w:pPr>
    </w:lvl>
    <w:lvl w:ilvl="5">
      <w:numFmt w:val="bullet"/>
      <w:lvlText w:val="•"/>
      <w:lvlJc w:val="left"/>
      <w:pPr>
        <w:ind w:left="1540" w:hanging="360"/>
      </w:pPr>
    </w:lvl>
    <w:lvl w:ilvl="6">
      <w:numFmt w:val="bullet"/>
      <w:lvlText w:val="•"/>
      <w:lvlJc w:val="left"/>
      <w:pPr>
        <w:ind w:left="3140" w:hanging="360"/>
      </w:pPr>
    </w:lvl>
    <w:lvl w:ilvl="7">
      <w:numFmt w:val="bullet"/>
      <w:lvlText w:val="•"/>
      <w:lvlJc w:val="left"/>
      <w:pPr>
        <w:ind w:left="4740" w:hanging="360"/>
      </w:pPr>
    </w:lvl>
    <w:lvl w:ilvl="8">
      <w:numFmt w:val="bullet"/>
      <w:lvlText w:val="•"/>
      <w:lvlJc w:val="left"/>
      <w:pPr>
        <w:ind w:left="63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D521D"/>
    <w:rsid w:val="003D521D"/>
    <w:rsid w:val="00BB2A4B"/>
    <w:rsid w:val="00F4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89" w:line="321" w:lineRule="exact"/>
      <w:ind w:left="2968" w:right="2948"/>
      <w:jc w:val="center"/>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2DB8"/>
    <w:pPr>
      <w:tabs>
        <w:tab w:val="center" w:pos="4680"/>
        <w:tab w:val="right" w:pos="9360"/>
      </w:tabs>
    </w:pPr>
  </w:style>
  <w:style w:type="character" w:customStyle="1" w:styleId="HeaderChar">
    <w:name w:val="Header Char"/>
    <w:basedOn w:val="DefaultParagraphFont"/>
    <w:link w:val="Header"/>
    <w:uiPriority w:val="99"/>
    <w:rsid w:val="00082DB8"/>
    <w:rPr>
      <w:rFonts w:ascii="Times New Roman" w:eastAsia="Times New Roman" w:hAnsi="Times New Roman" w:cs="Times New Roman"/>
    </w:rPr>
  </w:style>
  <w:style w:type="paragraph" w:styleId="Footer">
    <w:name w:val="footer"/>
    <w:basedOn w:val="Normal"/>
    <w:link w:val="FooterChar"/>
    <w:uiPriority w:val="99"/>
    <w:unhideWhenUsed/>
    <w:rsid w:val="00082DB8"/>
    <w:pPr>
      <w:tabs>
        <w:tab w:val="center" w:pos="4680"/>
        <w:tab w:val="right" w:pos="9360"/>
      </w:tabs>
    </w:pPr>
  </w:style>
  <w:style w:type="character" w:customStyle="1" w:styleId="FooterChar">
    <w:name w:val="Footer Char"/>
    <w:basedOn w:val="DefaultParagraphFont"/>
    <w:link w:val="Footer"/>
    <w:uiPriority w:val="99"/>
    <w:rsid w:val="00082DB8"/>
    <w:rPr>
      <w:rFonts w:ascii="Times New Roman" w:eastAsia="Times New Roman" w:hAnsi="Times New Roman" w:cs="Times New Roman"/>
    </w:rPr>
  </w:style>
  <w:style w:type="character" w:styleId="Hyperlink">
    <w:name w:val="Hyperlink"/>
    <w:basedOn w:val="DefaultParagraphFont"/>
    <w:uiPriority w:val="99"/>
    <w:unhideWhenUsed/>
    <w:rsid w:val="009938CF"/>
    <w:rPr>
      <w:color w:val="0000FF"/>
      <w:u w:val="single"/>
    </w:rPr>
  </w:style>
  <w:style w:type="paragraph" w:styleId="NormalWeb">
    <w:name w:val="Normal (Web)"/>
    <w:basedOn w:val="Normal"/>
    <w:uiPriority w:val="99"/>
    <w:unhideWhenUsed/>
    <w:rsid w:val="009232B3"/>
    <w:pPr>
      <w:widowControl/>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2B52EC"/>
    <w:rPr>
      <w:color w:val="605E5C"/>
      <w:shd w:val="clear" w:color="auto" w:fill="E1DFDD"/>
    </w:rPr>
  </w:style>
  <w:style w:type="paragraph" w:styleId="BalloonText">
    <w:name w:val="Balloon Text"/>
    <w:basedOn w:val="Normal"/>
    <w:link w:val="BalloonTextChar"/>
    <w:uiPriority w:val="99"/>
    <w:semiHidden/>
    <w:unhideWhenUsed/>
    <w:rsid w:val="00F231D4"/>
    <w:rPr>
      <w:rFonts w:ascii="Tahoma" w:hAnsi="Tahoma" w:cs="Tahoma"/>
      <w:sz w:val="16"/>
      <w:szCs w:val="16"/>
    </w:rPr>
  </w:style>
  <w:style w:type="character" w:customStyle="1" w:styleId="BalloonTextChar">
    <w:name w:val="Balloon Text Char"/>
    <w:basedOn w:val="DefaultParagraphFont"/>
    <w:link w:val="BalloonText"/>
    <w:uiPriority w:val="99"/>
    <w:semiHidden/>
    <w:rsid w:val="00F231D4"/>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89" w:line="321" w:lineRule="exact"/>
      <w:ind w:left="2968" w:right="2948"/>
      <w:jc w:val="center"/>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2DB8"/>
    <w:pPr>
      <w:tabs>
        <w:tab w:val="center" w:pos="4680"/>
        <w:tab w:val="right" w:pos="9360"/>
      </w:tabs>
    </w:pPr>
  </w:style>
  <w:style w:type="character" w:customStyle="1" w:styleId="HeaderChar">
    <w:name w:val="Header Char"/>
    <w:basedOn w:val="DefaultParagraphFont"/>
    <w:link w:val="Header"/>
    <w:uiPriority w:val="99"/>
    <w:rsid w:val="00082DB8"/>
    <w:rPr>
      <w:rFonts w:ascii="Times New Roman" w:eastAsia="Times New Roman" w:hAnsi="Times New Roman" w:cs="Times New Roman"/>
    </w:rPr>
  </w:style>
  <w:style w:type="paragraph" w:styleId="Footer">
    <w:name w:val="footer"/>
    <w:basedOn w:val="Normal"/>
    <w:link w:val="FooterChar"/>
    <w:uiPriority w:val="99"/>
    <w:unhideWhenUsed/>
    <w:rsid w:val="00082DB8"/>
    <w:pPr>
      <w:tabs>
        <w:tab w:val="center" w:pos="4680"/>
        <w:tab w:val="right" w:pos="9360"/>
      </w:tabs>
    </w:pPr>
  </w:style>
  <w:style w:type="character" w:customStyle="1" w:styleId="FooterChar">
    <w:name w:val="Footer Char"/>
    <w:basedOn w:val="DefaultParagraphFont"/>
    <w:link w:val="Footer"/>
    <w:uiPriority w:val="99"/>
    <w:rsid w:val="00082DB8"/>
    <w:rPr>
      <w:rFonts w:ascii="Times New Roman" w:eastAsia="Times New Roman" w:hAnsi="Times New Roman" w:cs="Times New Roman"/>
    </w:rPr>
  </w:style>
  <w:style w:type="character" w:styleId="Hyperlink">
    <w:name w:val="Hyperlink"/>
    <w:basedOn w:val="DefaultParagraphFont"/>
    <w:uiPriority w:val="99"/>
    <w:unhideWhenUsed/>
    <w:rsid w:val="009938CF"/>
    <w:rPr>
      <w:color w:val="0000FF"/>
      <w:u w:val="single"/>
    </w:rPr>
  </w:style>
  <w:style w:type="paragraph" w:styleId="NormalWeb">
    <w:name w:val="Normal (Web)"/>
    <w:basedOn w:val="Normal"/>
    <w:uiPriority w:val="99"/>
    <w:unhideWhenUsed/>
    <w:rsid w:val="009232B3"/>
    <w:pPr>
      <w:widowControl/>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2B52EC"/>
    <w:rPr>
      <w:color w:val="605E5C"/>
      <w:shd w:val="clear" w:color="auto" w:fill="E1DFDD"/>
    </w:rPr>
  </w:style>
  <w:style w:type="paragraph" w:styleId="BalloonText">
    <w:name w:val="Balloon Text"/>
    <w:basedOn w:val="Normal"/>
    <w:link w:val="BalloonTextChar"/>
    <w:uiPriority w:val="99"/>
    <w:semiHidden/>
    <w:unhideWhenUsed/>
    <w:rsid w:val="00F231D4"/>
    <w:rPr>
      <w:rFonts w:ascii="Tahoma" w:hAnsi="Tahoma" w:cs="Tahoma"/>
      <w:sz w:val="16"/>
      <w:szCs w:val="16"/>
    </w:rPr>
  </w:style>
  <w:style w:type="character" w:customStyle="1" w:styleId="BalloonTextChar">
    <w:name w:val="Balloon Text Char"/>
    <w:basedOn w:val="DefaultParagraphFont"/>
    <w:link w:val="BalloonText"/>
    <w:uiPriority w:val="99"/>
    <w:semiHidden/>
    <w:rsid w:val="00F231D4"/>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s://us02web.zoom.us/j/85205000899?pwd=ZjVOQWVHN1A4eWRZenVLdko5OUF2UT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Og7+kaJftOp7s4pRePnzycXA3g==">CgMxLjAyCGguZ2pkZ3hzOAByITFpbUw1ZVlWM0VWTnJreXU2a1hsSDlUYnN1M0dtQU52ag==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DeCarli</dc:creator>
  <cp:lastModifiedBy>Windows User</cp:lastModifiedBy>
  <cp:revision>2</cp:revision>
  <dcterms:created xsi:type="dcterms:W3CDTF">2024-09-13T15:42:00Z</dcterms:created>
  <dcterms:modified xsi:type="dcterms:W3CDTF">2024-09-24T18:28:00Z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2023-03-17T00:00:00Z</vt:lpwstr>
  </property>
  <property fmtid="{D5CDD505-2E9C-101B-9397-08002B2CF9AE}" pid="3" name="Creator">
    <vt:lpwstr>Microsoft® Word for Microsoft 365</vt:lpwstr>
  </property>
  <property fmtid="{D5CDD505-2E9C-101B-9397-08002B2CF9AE}" pid="4" name="LastSaved">
    <vt:lpwstr>2023-04-19T00:00:00Z</vt:lpwstr>
  </property>
  <property fmtid="{D5CDD505-2E9C-101B-9397-08002B2CF9AE}" pid="5" name="Producer">
    <vt:lpwstr>Microsoft® Word for Microsoft 365</vt:lpwstr>
  </property>
</Properties>
</file>